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AC2B" w14:textId="76F90C92" w:rsidR="00430DA0" w:rsidRPr="00430DA0" w:rsidRDefault="00430DA0" w:rsidP="00430DA0">
      <w:pPr>
        <w:spacing w:line="276" w:lineRule="auto"/>
        <w:jc w:val="both"/>
        <w:rPr>
          <w:rFonts w:ascii="Times New Roman" w:hAnsi="Times New Roman" w:cs="Times New Roman"/>
          <w:sz w:val="24"/>
          <w:szCs w:val="24"/>
          <w:lang w:val="en-US"/>
        </w:rPr>
      </w:pPr>
      <w:r w:rsidRPr="00430DA0">
        <w:rPr>
          <w:rFonts w:ascii="Times New Roman" w:hAnsi="Times New Roman" w:cs="Times New Roman"/>
          <w:b/>
          <w:bCs/>
          <w:color w:val="1F4E79" w:themeColor="accent1" w:themeShade="80"/>
          <w:sz w:val="24"/>
          <w:szCs w:val="24"/>
          <w:lang w:val="en-US"/>
        </w:rPr>
        <w:t>Internship o</w:t>
      </w:r>
      <w:r w:rsidRPr="00430DA0">
        <w:rPr>
          <w:rFonts w:ascii="Times New Roman" w:hAnsi="Times New Roman" w:cs="Times New Roman"/>
          <w:b/>
          <w:bCs/>
          <w:color w:val="1F4E79" w:themeColor="accent1" w:themeShade="80"/>
          <w:sz w:val="24"/>
          <w:szCs w:val="24"/>
          <w:lang w:val="en-US"/>
        </w:rPr>
        <w:t>rganization</w:t>
      </w:r>
      <w:r w:rsidRPr="00430DA0">
        <w:rPr>
          <w:rFonts w:ascii="Times New Roman" w:hAnsi="Times New Roman" w:cs="Times New Roman"/>
          <w:color w:val="1F4E79" w:themeColor="accent1" w:themeShade="80"/>
          <w:sz w:val="24"/>
          <w:szCs w:val="24"/>
          <w:lang w:val="en-US"/>
        </w:rPr>
        <w:t xml:space="preserve"> </w:t>
      </w:r>
      <w:r>
        <w:rPr>
          <w:rFonts w:ascii="Times New Roman" w:hAnsi="Times New Roman" w:cs="Times New Roman"/>
          <w:sz w:val="24"/>
          <w:szCs w:val="24"/>
          <w:lang w:val="en-US"/>
        </w:rPr>
        <w:t>of E</w:t>
      </w:r>
      <w:r w:rsidRPr="00430DA0">
        <w:rPr>
          <w:rFonts w:ascii="Times New Roman" w:hAnsi="Times New Roman" w:cs="Times New Roman"/>
          <w:sz w:val="24"/>
          <w:szCs w:val="24"/>
          <w:lang w:val="en-US"/>
        </w:rPr>
        <w:t>P 6B02209 Turkology</w:t>
      </w:r>
    </w:p>
    <w:p w14:paraId="18C79ABB" w14:textId="77777777" w:rsidR="00430DA0" w:rsidRPr="00430DA0" w:rsidRDefault="00430DA0" w:rsidP="00430DA0">
      <w:pPr>
        <w:spacing w:line="276" w:lineRule="auto"/>
        <w:jc w:val="both"/>
        <w:rPr>
          <w:rFonts w:ascii="Times New Roman" w:hAnsi="Times New Roman" w:cs="Times New Roman"/>
          <w:sz w:val="24"/>
          <w:szCs w:val="24"/>
          <w:lang w:val="en-US"/>
        </w:rPr>
      </w:pPr>
      <w:r w:rsidRPr="00430DA0">
        <w:rPr>
          <w:rFonts w:ascii="Times New Roman" w:hAnsi="Times New Roman" w:cs="Times New Roman"/>
          <w:sz w:val="24"/>
          <w:szCs w:val="24"/>
          <w:lang w:val="en-US"/>
        </w:rPr>
        <w:t xml:space="preserve">Base of pedagogical practice – Faculty of Philology of KazNU, Institute of Turkology and Altaic Studies </w:t>
      </w:r>
    </w:p>
    <w:p w14:paraId="3C87B8BF" w14:textId="77777777" w:rsidR="00430DA0" w:rsidRPr="00430DA0" w:rsidRDefault="00430DA0" w:rsidP="00430DA0">
      <w:pPr>
        <w:spacing w:line="276" w:lineRule="auto"/>
        <w:jc w:val="both"/>
        <w:rPr>
          <w:rFonts w:ascii="Times New Roman" w:hAnsi="Times New Roman" w:cs="Times New Roman"/>
          <w:sz w:val="24"/>
          <w:szCs w:val="24"/>
          <w:lang w:val="en-US"/>
        </w:rPr>
      </w:pPr>
      <w:r w:rsidRPr="00430DA0">
        <w:rPr>
          <w:rFonts w:ascii="Times New Roman" w:hAnsi="Times New Roman" w:cs="Times New Roman"/>
          <w:sz w:val="24"/>
          <w:szCs w:val="24"/>
          <w:lang w:val="en-US"/>
        </w:rPr>
        <w:t>The base for passing research practice is the A.Baitursynov Institute of Linguistics of the Academy of Sciences of the Ministry of Education and Science of the Republic of Kazakhstan.</w:t>
      </w:r>
    </w:p>
    <w:p w14:paraId="3DC755CC" w14:textId="77777777" w:rsidR="00430DA0" w:rsidRPr="00430DA0" w:rsidRDefault="00430DA0" w:rsidP="00430DA0">
      <w:pPr>
        <w:spacing w:line="276" w:lineRule="auto"/>
        <w:jc w:val="both"/>
        <w:rPr>
          <w:rFonts w:ascii="Times New Roman" w:hAnsi="Times New Roman" w:cs="Times New Roman"/>
          <w:sz w:val="24"/>
          <w:szCs w:val="24"/>
          <w:lang w:val="en-US"/>
        </w:rPr>
      </w:pPr>
    </w:p>
    <w:p w14:paraId="233347DB" w14:textId="77777777" w:rsidR="00430DA0" w:rsidRPr="00430DA0" w:rsidRDefault="00430DA0" w:rsidP="00430DA0">
      <w:pPr>
        <w:spacing w:line="276" w:lineRule="auto"/>
        <w:jc w:val="both"/>
        <w:rPr>
          <w:rFonts w:ascii="Times New Roman" w:hAnsi="Times New Roman" w:cs="Times New Roman"/>
          <w:b/>
          <w:bCs/>
          <w:color w:val="1F4E79" w:themeColor="accent1" w:themeShade="80"/>
          <w:sz w:val="24"/>
          <w:szCs w:val="24"/>
          <w:lang w:val="en-US"/>
        </w:rPr>
      </w:pPr>
      <w:r w:rsidRPr="00430DA0">
        <w:rPr>
          <w:rFonts w:ascii="Times New Roman" w:hAnsi="Times New Roman" w:cs="Times New Roman"/>
          <w:b/>
          <w:bCs/>
          <w:color w:val="1F4E79" w:themeColor="accent1" w:themeShade="80"/>
          <w:sz w:val="24"/>
          <w:szCs w:val="24"/>
          <w:lang w:val="en-US"/>
        </w:rPr>
        <w:t>Interaction with employers</w:t>
      </w:r>
    </w:p>
    <w:p w14:paraId="015860BF" w14:textId="77777777" w:rsidR="00430DA0" w:rsidRPr="00430DA0" w:rsidRDefault="00430DA0" w:rsidP="00430DA0">
      <w:pPr>
        <w:spacing w:line="276" w:lineRule="auto"/>
        <w:jc w:val="both"/>
        <w:rPr>
          <w:rFonts w:ascii="Times New Roman" w:hAnsi="Times New Roman" w:cs="Times New Roman"/>
          <w:sz w:val="24"/>
          <w:szCs w:val="24"/>
          <w:lang w:val="en-US"/>
        </w:rPr>
      </w:pPr>
      <w:r w:rsidRPr="00430DA0">
        <w:rPr>
          <w:rFonts w:ascii="Times New Roman" w:hAnsi="Times New Roman" w:cs="Times New Roman"/>
          <w:sz w:val="24"/>
          <w:szCs w:val="24"/>
          <w:lang w:val="en-US"/>
        </w:rPr>
        <w:t>The participation of employers and other interested persons in making certain changes to the OP is confirmed and reflected in reviews, expert opinions of employers, as well as in official letters of departments on making changes to accredited OP. The faculties regularly hold meetings with employers on the types of practices, the introduction of new disciplines, the development of OP, the encouragement of students, etc. At the same time, the analysis of the submitted documents and meetings with focus groups demonstrate the need to specify the individuality and uniqueness of the development plan in the context of each cluster OP, correlating with the mission and strategic plan of the university.</w:t>
      </w:r>
    </w:p>
    <w:p w14:paraId="64F479F3" w14:textId="3FFF05B8" w:rsidR="00BC2BA5" w:rsidRPr="00430DA0" w:rsidRDefault="00430DA0" w:rsidP="00430DA0">
      <w:pPr>
        <w:spacing w:line="276" w:lineRule="auto"/>
        <w:jc w:val="both"/>
        <w:rPr>
          <w:rFonts w:ascii="Times New Roman" w:hAnsi="Times New Roman" w:cs="Times New Roman"/>
          <w:sz w:val="24"/>
          <w:szCs w:val="24"/>
          <w:lang w:val="en-US"/>
        </w:rPr>
      </w:pPr>
      <w:r w:rsidRPr="00430DA0">
        <w:rPr>
          <w:rFonts w:ascii="Times New Roman" w:hAnsi="Times New Roman" w:cs="Times New Roman"/>
          <w:sz w:val="24"/>
          <w:szCs w:val="24"/>
          <w:lang w:val="en-US"/>
        </w:rPr>
        <w:t>Discussion of the content of accredited OP with employers is carried out at methodological seminars, discussions of open classes conducted by teachers of accredited OP.</w:t>
      </w:r>
    </w:p>
    <w:p w14:paraId="11F7501F" w14:textId="77777777" w:rsidR="00BC2BA5" w:rsidRPr="00430DA0" w:rsidRDefault="00BC2BA5" w:rsidP="00666CA5">
      <w:pPr>
        <w:spacing w:line="276" w:lineRule="auto"/>
        <w:jc w:val="both"/>
        <w:rPr>
          <w:rFonts w:ascii="Times New Roman" w:hAnsi="Times New Roman" w:cs="Times New Roman"/>
          <w:sz w:val="24"/>
          <w:szCs w:val="24"/>
          <w:lang w:val="en-US"/>
        </w:rPr>
      </w:pPr>
    </w:p>
    <w:p w14:paraId="57C97DDE" w14:textId="77777777" w:rsidR="00BC2BA5" w:rsidRPr="00430DA0" w:rsidRDefault="00BC2BA5" w:rsidP="00666CA5">
      <w:pPr>
        <w:spacing w:line="276" w:lineRule="auto"/>
        <w:jc w:val="both"/>
        <w:rPr>
          <w:rFonts w:ascii="Times New Roman" w:hAnsi="Times New Roman" w:cs="Times New Roman"/>
          <w:sz w:val="24"/>
          <w:szCs w:val="24"/>
          <w:lang w:val="en-US"/>
        </w:rPr>
      </w:pPr>
    </w:p>
    <w:p w14:paraId="67EE87DC" w14:textId="77777777" w:rsidR="00F013D4" w:rsidRDefault="00F013D4" w:rsidP="00666CA5">
      <w:pPr>
        <w:spacing w:line="276" w:lineRule="auto"/>
        <w:jc w:val="both"/>
        <w:rPr>
          <w:rFonts w:ascii="Times New Roman" w:hAnsi="Times New Roman" w:cs="Times New Roman"/>
          <w:b/>
          <w:sz w:val="24"/>
          <w:szCs w:val="24"/>
          <w:lang w:val="kk-KZ"/>
        </w:rPr>
      </w:pPr>
    </w:p>
    <w:p w14:paraId="44DEF76F" w14:textId="77777777" w:rsidR="00BC2BA5" w:rsidRPr="00BC2BA5" w:rsidRDefault="00BC2BA5" w:rsidP="00666CA5">
      <w:pPr>
        <w:spacing w:line="276" w:lineRule="auto"/>
        <w:jc w:val="both"/>
        <w:rPr>
          <w:rFonts w:ascii="Times New Roman" w:hAnsi="Times New Roman" w:cs="Times New Roman"/>
          <w:b/>
          <w:sz w:val="24"/>
          <w:szCs w:val="24"/>
          <w:lang w:val="kk-KZ"/>
        </w:rPr>
      </w:pPr>
    </w:p>
    <w:p w14:paraId="38C74879" w14:textId="77777777" w:rsidR="00BC2BA5" w:rsidRPr="00BC2BA5" w:rsidRDefault="00BC2BA5" w:rsidP="00666CA5">
      <w:pPr>
        <w:spacing w:line="276" w:lineRule="auto"/>
        <w:jc w:val="both"/>
        <w:rPr>
          <w:rFonts w:ascii="Times New Roman" w:hAnsi="Times New Roman" w:cs="Times New Roman"/>
          <w:b/>
          <w:sz w:val="24"/>
          <w:szCs w:val="24"/>
          <w:lang w:val="kk-KZ"/>
        </w:rPr>
      </w:pPr>
    </w:p>
    <w:p w14:paraId="50341A0E" w14:textId="77777777" w:rsidR="00070664" w:rsidRPr="00430DA0" w:rsidRDefault="00000000">
      <w:pPr>
        <w:rPr>
          <w:lang w:val="en-US"/>
        </w:rPr>
      </w:pPr>
    </w:p>
    <w:sectPr w:rsidR="00070664" w:rsidRPr="00430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C4C"/>
    <w:rsid w:val="0019352C"/>
    <w:rsid w:val="0023463B"/>
    <w:rsid w:val="00430DA0"/>
    <w:rsid w:val="00650279"/>
    <w:rsid w:val="00666CA5"/>
    <w:rsid w:val="00860CDE"/>
    <w:rsid w:val="008D565B"/>
    <w:rsid w:val="008E36C7"/>
    <w:rsid w:val="00AD484E"/>
    <w:rsid w:val="00BC2BA5"/>
    <w:rsid w:val="00F013D4"/>
    <w:rsid w:val="00F83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47E42"/>
  <w15:chartTrackingRefBased/>
  <w15:docId w15:val="{4C66E812-5E18-4588-A6D0-FB337314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CA5"/>
    <w:pPr>
      <w:spacing w:after="0" w:line="240" w:lineRule="auto"/>
    </w:pPr>
  </w:style>
  <w:style w:type="paragraph" w:styleId="2">
    <w:name w:val="heading 2"/>
    <w:basedOn w:val="a"/>
    <w:link w:val="20"/>
    <w:uiPriority w:val="9"/>
    <w:qFormat/>
    <w:rsid w:val="00F013D4"/>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66CA5"/>
    <w:pPr>
      <w:ind w:left="720"/>
      <w:contextualSpacing/>
    </w:pPr>
  </w:style>
  <w:style w:type="character" w:customStyle="1" w:styleId="a4">
    <w:name w:val="Абзац списка Знак"/>
    <w:link w:val="a3"/>
    <w:uiPriority w:val="34"/>
    <w:locked/>
    <w:rsid w:val="00666CA5"/>
  </w:style>
  <w:style w:type="character" w:customStyle="1" w:styleId="20">
    <w:name w:val="Заголовок 2 Знак"/>
    <w:basedOn w:val="a0"/>
    <w:link w:val="2"/>
    <w:uiPriority w:val="9"/>
    <w:rsid w:val="00F013D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8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185</Words>
  <Characters>1058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манарбек апуажан</dc:creator>
  <cp:keywords/>
  <dc:description/>
  <cp:lastModifiedBy>Kamila Dushayeva</cp:lastModifiedBy>
  <cp:revision>9</cp:revision>
  <dcterms:created xsi:type="dcterms:W3CDTF">2023-07-25T08:04:00Z</dcterms:created>
  <dcterms:modified xsi:type="dcterms:W3CDTF">2023-08-04T11:27:00Z</dcterms:modified>
</cp:coreProperties>
</file>